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rFonts w:ascii="Arial" w:cs="Arial" w:hAnsi="Arial"/>
          <w:b/>
          <w:caps/>
          <w:sz w:val="24"/>
          <w:szCs w:val="24"/>
          <w:lang w:val="pt-BR"/>
        </w:rPr>
        <w:t>HORARIO DA 2ª xornada LIGA ESCOLAR eN PISTA CUBERTA</w:t>
      </w:r>
    </w:p>
    <w:p>
      <w:pPr>
        <w:pStyle w:val="style0"/>
        <w:jc w:val="center"/>
      </w:pPr>
      <w:r>
        <w:rPr>
          <w:rFonts w:ascii="Arial" w:cs="Arial" w:hAnsi="Arial"/>
          <w:b/>
          <w:caps/>
          <w:sz w:val="24"/>
          <w:szCs w:val="24"/>
          <w:lang w:val="pt-BR"/>
        </w:rPr>
        <w:t>01/12/2012</w:t>
      </w:r>
    </w:p>
    <w:p>
      <w:pPr>
        <w:pStyle w:val="style0"/>
        <w:jc w:val="center"/>
      </w:pPr>
      <w:r>
        <w:rPr>
          <w:rFonts w:ascii="Arial" w:cs="Arial" w:hAnsi="Arial"/>
          <w:b/>
          <w:spacing w:val="-4"/>
          <w:sz w:val="24"/>
          <w:szCs w:val="24"/>
          <w:lang w:val="pt-BR"/>
        </w:rPr>
        <w:t>Vigo (Pistas de Balaídos)</w:t>
      </w:r>
    </w:p>
    <w:p>
      <w:pPr>
        <w:pStyle w:val="style0"/>
      </w:pPr>
      <w:r>
        <w:rPr>
          <w:sz w:val="24"/>
          <w:szCs w:val="24"/>
          <w:lang w:val="es-ES"/>
        </w:rPr>
      </w:r>
    </w:p>
    <w:p>
      <w:pPr>
        <w:pStyle w:val="style0"/>
        <w:jc w:val="center"/>
      </w:pPr>
      <w:r>
        <w:rPr>
          <w:sz w:val="24"/>
          <w:szCs w:val="24"/>
          <w:lang w:val="es-ES"/>
        </w:rPr>
      </w:r>
    </w:p>
    <w:tbl>
      <w:tblPr>
        <w:jc w:val="left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  <w:tblInd w:type="dxa" w:w="-108"/>
      </w:tblPr>
      <w:tblGrid>
        <w:gridCol w:w="1474"/>
        <w:gridCol w:w="1153"/>
        <w:gridCol w:w="1259"/>
        <w:gridCol w:w="900"/>
        <w:gridCol w:w="1386"/>
        <w:gridCol w:w="1235"/>
        <w:gridCol w:w="1237"/>
      </w:tblGrid>
      <w:tr>
        <w:trPr>
          <w:cantSplit w:val="false"/>
        </w:trPr>
        <w:tc>
          <w:tcPr>
            <w:tcW w:type="dxa" w:w="14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  <w:t>Proba</w:t>
            </w:r>
          </w:p>
        </w:tc>
        <w:tc>
          <w:tcPr>
            <w:tcW w:type="dxa" w:w="115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  <w:t>Categoria</w:t>
            </w:r>
          </w:p>
        </w:tc>
        <w:tc>
          <w:tcPr>
            <w:tcW w:type="dxa" w:w="12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  <w:t>Sexo</w:t>
            </w:r>
          </w:p>
        </w:tc>
        <w:tc>
          <w:tcPr>
            <w:tcW w:type="dxa" w:w="9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lang w:val="es-ES"/>
              </w:rPr>
              <w:t>Hora</w:t>
            </w:r>
          </w:p>
        </w:tc>
        <w:tc>
          <w:tcPr>
            <w:tcW w:type="dxa" w:w="138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  <w:t>Proba</w:t>
            </w:r>
          </w:p>
        </w:tc>
        <w:tc>
          <w:tcPr>
            <w:tcW w:type="dxa" w:w="12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  <w:t>Categoria</w:t>
            </w:r>
          </w:p>
        </w:tc>
        <w:tc>
          <w:tcPr>
            <w:tcW w:type="dxa" w:w="123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  <w:t>Sexo</w:t>
            </w:r>
          </w:p>
        </w:tc>
      </w:tr>
      <w:tr>
        <w:trPr>
          <w:cantSplit w:val="false"/>
        </w:trPr>
        <w:tc>
          <w:tcPr>
            <w:tcW w:type="dxa" w:w="14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  <w:t>60mv</w:t>
            </w:r>
          </w:p>
        </w:tc>
        <w:tc>
          <w:tcPr>
            <w:tcW w:type="dxa" w:w="115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  <w:t>Infantil</w:t>
            </w:r>
          </w:p>
        </w:tc>
        <w:tc>
          <w:tcPr>
            <w:tcW w:type="dxa" w:w="12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  <w:t>Homes</w:t>
            </w:r>
          </w:p>
        </w:tc>
        <w:tc>
          <w:tcPr>
            <w:tcW w:type="dxa" w:w="9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lang w:val="es-ES"/>
              </w:rPr>
              <w:t>10:30</w:t>
            </w:r>
          </w:p>
        </w:tc>
        <w:tc>
          <w:tcPr>
            <w:tcW w:type="dxa" w:w="138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  <w:t>Peso</w:t>
            </w:r>
          </w:p>
        </w:tc>
        <w:tc>
          <w:tcPr>
            <w:tcW w:type="dxa" w:w="12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  <w:t>Infantil</w:t>
            </w:r>
          </w:p>
        </w:tc>
        <w:tc>
          <w:tcPr>
            <w:tcW w:type="dxa" w:w="123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  <w:t>Mulleres</w:t>
            </w:r>
          </w:p>
        </w:tc>
      </w:tr>
      <w:tr>
        <w:trPr>
          <w:cantSplit w:val="false"/>
        </w:trPr>
        <w:tc>
          <w:tcPr>
            <w:tcW w:type="dxa" w:w="14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</w:r>
          </w:p>
        </w:tc>
        <w:tc>
          <w:tcPr>
            <w:tcW w:type="dxa" w:w="115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</w:r>
          </w:p>
        </w:tc>
        <w:tc>
          <w:tcPr>
            <w:tcW w:type="dxa" w:w="12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</w:r>
          </w:p>
        </w:tc>
        <w:tc>
          <w:tcPr>
            <w:tcW w:type="dxa" w:w="9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lang w:val="es-ES"/>
              </w:rPr>
            </w:r>
          </w:p>
        </w:tc>
        <w:tc>
          <w:tcPr>
            <w:tcW w:type="dxa" w:w="138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  <w:t>Triple</w:t>
            </w:r>
          </w:p>
        </w:tc>
        <w:tc>
          <w:tcPr>
            <w:tcW w:type="dxa" w:w="12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  <w:t>Infantil</w:t>
            </w:r>
          </w:p>
        </w:tc>
        <w:tc>
          <w:tcPr>
            <w:tcW w:type="dxa" w:w="123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  <w:t>H/M</w:t>
            </w:r>
          </w:p>
        </w:tc>
      </w:tr>
      <w:tr>
        <w:trPr>
          <w:cantSplit w:val="false"/>
        </w:trPr>
        <w:tc>
          <w:tcPr>
            <w:tcW w:type="dxa" w:w="14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</w:r>
          </w:p>
        </w:tc>
        <w:tc>
          <w:tcPr>
            <w:tcW w:type="dxa" w:w="115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</w:r>
          </w:p>
        </w:tc>
        <w:tc>
          <w:tcPr>
            <w:tcW w:type="dxa" w:w="12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</w:r>
          </w:p>
        </w:tc>
        <w:tc>
          <w:tcPr>
            <w:tcW w:type="dxa" w:w="9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lang w:val="es-ES"/>
              </w:rPr>
            </w:r>
          </w:p>
        </w:tc>
        <w:tc>
          <w:tcPr>
            <w:tcW w:type="dxa" w:w="138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  <w:t>Pértega</w:t>
            </w:r>
          </w:p>
        </w:tc>
        <w:tc>
          <w:tcPr>
            <w:tcW w:type="dxa" w:w="12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  <w:t>Infantil</w:t>
            </w:r>
          </w:p>
        </w:tc>
        <w:tc>
          <w:tcPr>
            <w:tcW w:type="dxa" w:w="123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  <w:t>H/M</w:t>
            </w:r>
          </w:p>
        </w:tc>
      </w:tr>
      <w:tr>
        <w:trPr>
          <w:cantSplit w:val="false"/>
        </w:trPr>
        <w:tc>
          <w:tcPr>
            <w:tcW w:type="dxa" w:w="14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  <w:t>60m.v</w:t>
            </w:r>
          </w:p>
        </w:tc>
        <w:tc>
          <w:tcPr>
            <w:tcW w:type="dxa" w:w="115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  <w:t>Infantil</w:t>
            </w:r>
          </w:p>
        </w:tc>
        <w:tc>
          <w:tcPr>
            <w:tcW w:type="dxa" w:w="12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  <w:t>Mulleres</w:t>
            </w:r>
          </w:p>
        </w:tc>
        <w:tc>
          <w:tcPr>
            <w:tcW w:type="dxa" w:w="9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lang w:val="es-ES"/>
              </w:rPr>
              <w:t>10:45</w:t>
            </w:r>
          </w:p>
        </w:tc>
        <w:tc>
          <w:tcPr>
            <w:tcW w:type="dxa" w:w="138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12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123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4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  <w:t>60ml</w:t>
            </w:r>
          </w:p>
        </w:tc>
        <w:tc>
          <w:tcPr>
            <w:tcW w:type="dxa" w:w="115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  <w:t>Alevin</w:t>
            </w:r>
          </w:p>
        </w:tc>
        <w:tc>
          <w:tcPr>
            <w:tcW w:type="dxa" w:w="12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  <w:t>Homes</w:t>
            </w:r>
          </w:p>
        </w:tc>
        <w:tc>
          <w:tcPr>
            <w:tcW w:type="dxa" w:w="9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lang w:val="es-ES"/>
              </w:rPr>
              <w:t>11:00</w:t>
            </w:r>
          </w:p>
        </w:tc>
        <w:tc>
          <w:tcPr>
            <w:tcW w:type="dxa" w:w="138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12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123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4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  <w:t>60ml</w:t>
            </w:r>
          </w:p>
        </w:tc>
        <w:tc>
          <w:tcPr>
            <w:tcW w:type="dxa" w:w="115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  <w:t>Alevin</w:t>
            </w:r>
          </w:p>
        </w:tc>
        <w:tc>
          <w:tcPr>
            <w:tcW w:type="dxa" w:w="12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  <w:t>Mulleres</w:t>
            </w:r>
          </w:p>
        </w:tc>
        <w:tc>
          <w:tcPr>
            <w:tcW w:type="dxa" w:w="9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lang w:val="es-ES"/>
              </w:rPr>
              <w:t>11:15</w:t>
            </w:r>
          </w:p>
        </w:tc>
        <w:tc>
          <w:tcPr>
            <w:tcW w:type="dxa" w:w="138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  <w:t>Peso</w:t>
            </w:r>
          </w:p>
        </w:tc>
        <w:tc>
          <w:tcPr>
            <w:tcW w:type="dxa" w:w="12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  <w:t>Infantil</w:t>
            </w:r>
          </w:p>
        </w:tc>
        <w:tc>
          <w:tcPr>
            <w:tcW w:type="dxa" w:w="123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  <w:t>Homes</w:t>
            </w:r>
          </w:p>
        </w:tc>
      </w:tr>
      <w:tr>
        <w:trPr>
          <w:cantSplit w:val="false"/>
        </w:trPr>
        <w:tc>
          <w:tcPr>
            <w:tcW w:type="dxa" w:w="1474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</w:r>
          </w:p>
        </w:tc>
        <w:tc>
          <w:tcPr>
            <w:tcW w:type="dxa" w:w="1153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</w:r>
          </w:p>
        </w:tc>
        <w:tc>
          <w:tcPr>
            <w:tcW w:type="dxa" w:w="1259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</w:r>
          </w:p>
        </w:tc>
        <w:tc>
          <w:tcPr>
            <w:tcW w:type="dxa" w:w="900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lang w:val="es-ES"/>
              </w:rPr>
              <w:t>11:30</w:t>
            </w:r>
          </w:p>
        </w:tc>
        <w:tc>
          <w:tcPr>
            <w:tcW w:type="dxa" w:w="1386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  <w:t>Lonxitude</w:t>
            </w:r>
          </w:p>
        </w:tc>
        <w:tc>
          <w:tcPr>
            <w:tcW w:type="dxa" w:w="1235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  <w:t>Infantil</w:t>
            </w:r>
          </w:p>
        </w:tc>
        <w:tc>
          <w:tcPr>
            <w:tcW w:type="dxa" w:w="1237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  <w:t>H/M</w:t>
            </w:r>
          </w:p>
        </w:tc>
      </w:tr>
      <w:tr>
        <w:trPr>
          <w:cantSplit w:val="false"/>
        </w:trPr>
        <w:tc>
          <w:tcPr>
            <w:tcW w:type="dxa" w:w="14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  <w:t>50ml</w:t>
            </w:r>
          </w:p>
        </w:tc>
        <w:tc>
          <w:tcPr>
            <w:tcW w:type="dxa" w:w="115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  <w:t>Benxamin</w:t>
            </w:r>
          </w:p>
        </w:tc>
        <w:tc>
          <w:tcPr>
            <w:tcW w:type="dxa" w:w="12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  <w:t>Homes</w:t>
            </w:r>
          </w:p>
        </w:tc>
        <w:tc>
          <w:tcPr>
            <w:tcW w:type="dxa" w:w="9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lang w:val="es-ES"/>
              </w:rPr>
              <w:t>12:00</w:t>
            </w:r>
          </w:p>
        </w:tc>
        <w:tc>
          <w:tcPr>
            <w:tcW w:type="dxa" w:w="138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  <w:t>Peso</w:t>
            </w:r>
          </w:p>
        </w:tc>
        <w:tc>
          <w:tcPr>
            <w:tcW w:type="dxa" w:w="12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  <w:t>Alevin</w:t>
            </w:r>
          </w:p>
        </w:tc>
        <w:tc>
          <w:tcPr>
            <w:tcW w:type="dxa" w:w="123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  <w:t>Homes</w:t>
            </w:r>
          </w:p>
        </w:tc>
      </w:tr>
      <w:tr>
        <w:trPr>
          <w:cantSplit w:val="false"/>
        </w:trPr>
        <w:tc>
          <w:tcPr>
            <w:tcW w:type="dxa" w:w="14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  <w:t>50ml</w:t>
            </w:r>
          </w:p>
        </w:tc>
        <w:tc>
          <w:tcPr>
            <w:tcW w:type="dxa" w:w="115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  <w:t>Benxamin</w:t>
            </w:r>
          </w:p>
        </w:tc>
        <w:tc>
          <w:tcPr>
            <w:tcW w:type="dxa" w:w="12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  <w:t>Mulleres</w:t>
            </w:r>
          </w:p>
        </w:tc>
        <w:tc>
          <w:tcPr>
            <w:tcW w:type="dxa" w:w="9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lang w:val="es-ES"/>
              </w:rPr>
              <w:t>12:15</w:t>
            </w:r>
          </w:p>
        </w:tc>
        <w:tc>
          <w:tcPr>
            <w:tcW w:type="dxa" w:w="138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12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123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474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1153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1259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900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</w:rPr>
              <w:t>12:30</w:t>
            </w:r>
          </w:p>
        </w:tc>
        <w:tc>
          <w:tcPr>
            <w:tcW w:type="dxa" w:w="1386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  <w:t>Lonxitude</w:t>
            </w:r>
          </w:p>
        </w:tc>
        <w:tc>
          <w:tcPr>
            <w:tcW w:type="dxa" w:w="1235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  <w:t>Alevin</w:t>
            </w:r>
          </w:p>
        </w:tc>
        <w:tc>
          <w:tcPr>
            <w:tcW w:type="dxa" w:w="1237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  <w:t>H/M</w:t>
            </w:r>
          </w:p>
        </w:tc>
      </w:tr>
      <w:tr>
        <w:trPr>
          <w:cantSplit w:val="false"/>
        </w:trPr>
        <w:tc>
          <w:tcPr>
            <w:tcW w:type="dxa" w:w="14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115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12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9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lang w:val="es-ES"/>
              </w:rPr>
              <w:t>12:45</w:t>
            </w:r>
          </w:p>
        </w:tc>
        <w:tc>
          <w:tcPr>
            <w:tcW w:type="dxa" w:w="138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  <w:t>Peso</w:t>
            </w:r>
          </w:p>
        </w:tc>
        <w:tc>
          <w:tcPr>
            <w:tcW w:type="dxa" w:w="12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  <w:t>Alevin</w:t>
            </w:r>
          </w:p>
        </w:tc>
        <w:tc>
          <w:tcPr>
            <w:tcW w:type="dxa" w:w="123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  <w:t>Mulleres</w:t>
            </w:r>
          </w:p>
        </w:tc>
      </w:tr>
      <w:tr>
        <w:trPr>
          <w:cantSplit w:val="false"/>
        </w:trPr>
        <w:tc>
          <w:tcPr>
            <w:tcW w:type="dxa" w:w="14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  <w:t>60ml</w:t>
            </w:r>
          </w:p>
        </w:tc>
        <w:tc>
          <w:tcPr>
            <w:tcW w:type="dxa" w:w="115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  <w:t>Infantil</w:t>
            </w:r>
          </w:p>
        </w:tc>
        <w:tc>
          <w:tcPr>
            <w:tcW w:type="dxa" w:w="12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  <w:t>Homes</w:t>
            </w:r>
          </w:p>
        </w:tc>
        <w:tc>
          <w:tcPr>
            <w:tcW w:type="dxa" w:w="9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lang w:val="es-ES"/>
              </w:rPr>
              <w:t>13:00</w:t>
            </w:r>
          </w:p>
        </w:tc>
        <w:tc>
          <w:tcPr>
            <w:tcW w:type="dxa" w:w="138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12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123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4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  <w:t>60ml</w:t>
            </w:r>
          </w:p>
        </w:tc>
        <w:tc>
          <w:tcPr>
            <w:tcW w:type="dxa" w:w="115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  <w:t>Infantil</w:t>
            </w:r>
          </w:p>
        </w:tc>
        <w:tc>
          <w:tcPr>
            <w:tcW w:type="dxa" w:w="12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  <w:t>Mulleres</w:t>
            </w:r>
          </w:p>
        </w:tc>
        <w:tc>
          <w:tcPr>
            <w:tcW w:type="dxa" w:w="9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lang w:val="es-ES"/>
              </w:rPr>
              <w:t>13:15</w:t>
            </w:r>
          </w:p>
        </w:tc>
        <w:tc>
          <w:tcPr>
            <w:tcW w:type="dxa" w:w="138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12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123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4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115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12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9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lang w:val="es-ES"/>
              </w:rPr>
              <w:t>13:30</w:t>
            </w:r>
          </w:p>
        </w:tc>
        <w:tc>
          <w:tcPr>
            <w:tcW w:type="dxa" w:w="138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  <w:t xml:space="preserve">Peso </w:t>
            </w:r>
          </w:p>
        </w:tc>
        <w:tc>
          <w:tcPr>
            <w:tcW w:type="dxa" w:w="12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  <w:t>Benxamin</w:t>
            </w:r>
          </w:p>
        </w:tc>
        <w:tc>
          <w:tcPr>
            <w:tcW w:type="dxa" w:w="123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  <w:t>Homes</w:t>
            </w:r>
          </w:p>
        </w:tc>
      </w:tr>
      <w:tr>
        <w:trPr>
          <w:cantSplit w:val="false"/>
        </w:trPr>
        <w:tc>
          <w:tcPr>
            <w:tcW w:type="dxa" w:w="1474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1153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1259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900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1386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  <w:t>Lonxitude</w:t>
            </w:r>
          </w:p>
        </w:tc>
        <w:tc>
          <w:tcPr>
            <w:tcW w:type="dxa" w:w="1235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  <w:t>Benxamin</w:t>
            </w:r>
          </w:p>
        </w:tc>
        <w:tc>
          <w:tcPr>
            <w:tcW w:type="dxa" w:w="1237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  <w:t>H/M</w:t>
            </w:r>
          </w:p>
        </w:tc>
      </w:tr>
      <w:tr>
        <w:trPr>
          <w:cantSplit w:val="false"/>
        </w:trPr>
        <w:tc>
          <w:tcPr>
            <w:tcW w:type="dxa" w:w="14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</w:r>
          </w:p>
        </w:tc>
        <w:tc>
          <w:tcPr>
            <w:tcW w:type="dxa" w:w="115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</w:r>
          </w:p>
        </w:tc>
        <w:tc>
          <w:tcPr>
            <w:tcW w:type="dxa" w:w="12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</w:r>
          </w:p>
        </w:tc>
        <w:tc>
          <w:tcPr>
            <w:tcW w:type="dxa" w:w="9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lang w:val="es-ES"/>
              </w:rPr>
              <w:t>14:15</w:t>
            </w:r>
          </w:p>
        </w:tc>
        <w:tc>
          <w:tcPr>
            <w:tcW w:type="dxa" w:w="138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  <w:t>Peso</w:t>
            </w:r>
          </w:p>
        </w:tc>
        <w:tc>
          <w:tcPr>
            <w:tcW w:type="dxa" w:w="12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  <w:t>Benxamin</w:t>
            </w:r>
          </w:p>
        </w:tc>
        <w:tc>
          <w:tcPr>
            <w:tcW w:type="dxa" w:w="123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s-ES"/>
              </w:rPr>
              <w:t>Mulleres</w:t>
            </w:r>
          </w:p>
        </w:tc>
      </w:tr>
    </w:tbl>
    <w:p>
      <w:pPr>
        <w:pStyle w:val="style0"/>
        <w:jc w:val="center"/>
      </w:pPr>
      <w:r>
        <w:rPr>
          <w:sz w:val="24"/>
          <w:szCs w:val="24"/>
          <w:lang w:val="es-ES"/>
        </w:rPr>
      </w:r>
    </w:p>
    <w:p>
      <w:pPr>
        <w:pStyle w:val="style0"/>
      </w:pPr>
      <w:r>
        <w:rPr/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2047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alibri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redeterminado"/>
    <w:next w:val="style0"/>
    <w:pPr>
      <w:widowControl/>
      <w:tabs>
        <w:tab w:leader="none" w:pos="708" w:val="left"/>
      </w:tabs>
      <w:suppressAutoHyphens w:val="true"/>
    </w:pPr>
    <w:rPr>
      <w:rFonts w:ascii="Times New Roman" w:cs="Times New Roman" w:eastAsia="Times New Roman" w:hAnsi="Times New Roman"/>
      <w:color w:val="auto"/>
      <w:sz w:val="20"/>
      <w:szCs w:val="20"/>
      <w:lang w:bidi="ar-SA" w:eastAsia="es-ES" w:val="es-ES"/>
    </w:rPr>
  </w:style>
  <w:style w:styleId="style1" w:type="paragraph">
    <w:name w:val="Encabezado 1"/>
    <w:basedOn w:val="style0"/>
    <w:next w:val="style19"/>
    <w:pPr>
      <w:jc w:val="center"/>
    </w:pPr>
    <w:rPr>
      <w:rFonts w:ascii="Arial" w:cs="Arial" w:hAnsi="Arial"/>
      <w:b/>
      <w:bCs/>
      <w:color w:val="000080"/>
      <w:sz w:val="24"/>
      <w:szCs w:val="24"/>
      <w:lang w:val="es-ES"/>
    </w:rPr>
  </w:style>
  <w:style w:styleId="style15" w:type="character">
    <w:name w:val="Default Paragraph Font"/>
    <w:next w:val="style15"/>
    <w:rPr/>
  </w:style>
  <w:style w:styleId="style16" w:type="character">
    <w:name w:val="Título 1 Car"/>
    <w:basedOn w:val="style15"/>
    <w:next w:val="style16"/>
    <w:rPr>
      <w:rFonts w:ascii="Arial" w:cs="Arial" w:eastAsia="Times New Roman" w:hAnsi="Arial"/>
      <w:b/>
      <w:bCs/>
      <w:color w:val="000080"/>
      <w:sz w:val="24"/>
      <w:szCs w:val="24"/>
    </w:rPr>
  </w:style>
  <w:style w:styleId="style17" w:type="character">
    <w:name w:val="Muy destacado"/>
    <w:basedOn w:val="style15"/>
    <w:next w:val="style17"/>
    <w:rPr>
      <w:b/>
      <w:bCs/>
    </w:rPr>
  </w:style>
  <w:style w:styleId="style18" w:type="paragraph">
    <w:name w:val="Encabezado"/>
    <w:basedOn w:val="style0"/>
    <w:next w:val="style19"/>
    <w:pPr>
      <w:keepNext/>
      <w:spacing w:after="120" w:before="240"/>
    </w:pPr>
    <w:rPr>
      <w:rFonts w:ascii="Arial" w:cs="FreeSans" w:eastAsia="DejaVu Sans Light" w:hAnsi="Arial"/>
      <w:sz w:val="28"/>
      <w:szCs w:val="28"/>
    </w:rPr>
  </w:style>
  <w:style w:styleId="style19" w:type="paragraph">
    <w:name w:val="Cue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>
      <w:rFonts w:cs="FreeSans"/>
    </w:rPr>
  </w:style>
  <w:style w:styleId="style21" w:type="paragraph">
    <w:name w:val="Etiqueta"/>
    <w:basedOn w:val="style0"/>
    <w:next w:val="style21"/>
    <w:pPr>
      <w:suppressLineNumbers/>
      <w:spacing w:after="120" w:before="120"/>
    </w:pPr>
    <w:rPr>
      <w:rFonts w:cs="FreeSans"/>
      <w:i/>
      <w:iCs/>
      <w:sz w:val="24"/>
      <w:szCs w:val="24"/>
    </w:rPr>
  </w:style>
  <w:style w:styleId="style22" w:type="paragraph">
    <w:name w:val="Índice"/>
    <w:basedOn w:val="style0"/>
    <w:next w:val="style22"/>
    <w:pPr>
      <w:suppressLineNumbers/>
    </w:pPr>
    <w:rPr>
      <w:rFonts w:cs="FreeSans"/>
    </w:rPr>
  </w:style>
  <w:style w:styleId="style23" w:type="paragraph">
    <w:name w:val="List Paragraph"/>
    <w:basedOn w:val="style0"/>
    <w:next w:val="style23"/>
    <w:pPr>
      <w:spacing w:after="200" w:before="0" w:line="276" w:lineRule="auto"/>
      <w:ind w:hanging="0" w:left="720" w:right="0"/>
    </w:pPr>
    <w:rPr>
      <w:rFonts w:ascii="Calibri" w:hAnsi="Calibri"/>
      <w:sz w:val="22"/>
      <w:szCs w:val="22"/>
      <w:lang w:val="es-ES"/>
    </w:rPr>
  </w:style>
  <w:style w:styleId="style24" w:type="paragraph">
    <w:name w:val="Contenido de la tabla"/>
    <w:basedOn w:val="style0"/>
    <w:next w:val="style24"/>
    <w:pPr>
      <w:suppressLineNumbers/>
    </w:pPr>
    <w:rPr/>
  </w:style>
  <w:style w:styleId="style25" w:type="paragraph">
    <w:name w:val="Encabezado de la tabla"/>
    <w:basedOn w:val="style24"/>
    <w:next w:val="style25"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2012-11-21T14:46:00.00Z</dcterms:created>
  <dc:creator>Principal</dc:creator>
  <cp:lastModifiedBy>Principal</cp:lastModifiedBy>
  <dcterms:modified xsi:type="dcterms:W3CDTF">2012-11-21T14:56:00.00Z</dcterms:modified>
  <cp:revision>1</cp:revision>
</cp:coreProperties>
</file>